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5629A" w:rsidRDefault="00C77AA0" w:rsidP="001F1420">
      <w:pPr>
        <w:pStyle w:val="a3"/>
        <w:spacing w:after="0" w:line="240" w:lineRule="auto"/>
        <w:rPr>
          <w:rFonts w:ascii="Times New Roman" w:hAnsi="Times New Roman" w:cs="Times New Roman"/>
          <w:b/>
          <w:caps/>
          <w:sz w:val="28"/>
          <w:szCs w:val="28"/>
        </w:rPr>
      </w:pPr>
      <w:r>
        <w:rPr>
          <w:rFonts w:ascii="Times New Roman" w:hAnsi="Times New Roman" w:cs="Times New Roman"/>
          <w:b/>
          <w:caps/>
          <w:noProof/>
          <w:sz w:val="28"/>
          <w:szCs w:val="28"/>
          <w:lang w:eastAsia="ru-RU"/>
        </w:rPr>
        <w:pict>
          <v:shapetype id="_x0000_t202" coordsize="21600,21600" o:spt="202" path="m,l,21600r21600,l21600,xe">
            <v:stroke joinstyle="miter"/>
            <v:path gradientshapeok="t" o:connecttype="rect"/>
          </v:shapetype>
          <v:shape id="_x0000_s1030" type="#_x0000_t202" style="position:absolute;left:0;text-align:left;margin-left:-2.3pt;margin-top:-21.45pt;width:62.9pt;height:20.9pt;z-index:251661312;mso-width-relative:margin;mso-height-relative:margin" strokecolor="white [3212]">
            <v:textbox style="mso-next-textbox:#_x0000_s1030">
              <w:txbxContent>
                <w:p w:rsidR="00E227FD" w:rsidRDefault="00E227FD"/>
              </w:txbxContent>
            </v:textbox>
          </v:shape>
        </w:pict>
      </w:r>
      <w:r w:rsidR="00545FD2" w:rsidRPr="00545FD2">
        <w:rPr>
          <w:rFonts w:ascii="Times New Roman" w:hAnsi="Times New Roman" w:cs="Times New Roman"/>
          <w:b/>
          <w:caps/>
          <w:sz w:val="28"/>
          <w:szCs w:val="28"/>
        </w:rPr>
        <w:t xml:space="preserve">     </w:t>
      </w:r>
    </w:p>
    <w:p w:rsidR="00F63BF1" w:rsidRDefault="00F63BF1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63BF1" w:rsidRDefault="00F63BF1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37C3B" w:rsidRDefault="00637C3B" w:rsidP="00A2496E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F63BF1" w:rsidRPr="0004666E" w:rsidRDefault="00F63BF1" w:rsidP="00F63BF1">
      <w:r w:rsidRPr="00545FD2">
        <w:rPr>
          <w:rFonts w:ascii="Times New Roman" w:hAnsi="Times New Roman" w:cs="Times New Roman"/>
          <w:b/>
          <w:caps/>
          <w:sz w:val="24"/>
          <w:szCs w:val="24"/>
        </w:rPr>
        <w:t>блок</w:t>
      </w:r>
      <w:r>
        <w:rPr>
          <w:rFonts w:ascii="Times New Roman" w:hAnsi="Times New Roman" w:cs="Times New Roman"/>
          <w:b/>
          <w:caps/>
          <w:sz w:val="24"/>
          <w:szCs w:val="24"/>
        </w:rPr>
        <w:t>-6</w:t>
      </w:r>
      <w:r>
        <w:rPr>
          <w:rFonts w:ascii="Times New Roman" w:hAnsi="Times New Roman" w:cs="Times New Roman"/>
          <w:b/>
          <w:caps/>
          <w:sz w:val="28"/>
          <w:szCs w:val="28"/>
        </w:rPr>
        <w:t xml:space="preserve">         </w:t>
      </w:r>
    </w:p>
    <w:p w:rsidR="00F63BF1" w:rsidRPr="00EE0CCF" w:rsidRDefault="00B2274A" w:rsidP="00F63BF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b/>
          <w:caps/>
          <w:sz w:val="24"/>
          <w:szCs w:val="24"/>
        </w:rPr>
      </w:pPr>
      <w:r w:rsidRPr="00EE0CCF">
        <w:rPr>
          <w:rFonts w:ascii="Times New Roman" w:hAnsi="Times New Roman" w:cs="Times New Roman"/>
          <w:b/>
          <w:caps/>
          <w:sz w:val="24"/>
          <w:szCs w:val="24"/>
        </w:rPr>
        <w:t>Соблюдение законодательства о контрактной системе</w:t>
      </w:r>
    </w:p>
    <w:p w:rsidR="00B2274A" w:rsidRPr="00573B10" w:rsidRDefault="00B2274A" w:rsidP="00F63BF1">
      <w:pPr>
        <w:pStyle w:val="a3"/>
        <w:spacing w:after="0" w:line="240" w:lineRule="auto"/>
        <w:ind w:left="0"/>
        <w:jc w:val="center"/>
        <w:rPr>
          <w:rFonts w:ascii="Times New Roman" w:hAnsi="Times New Roman" w:cs="Times New Roman"/>
          <w:caps/>
          <w:sz w:val="24"/>
          <w:szCs w:val="24"/>
        </w:rPr>
      </w:pPr>
    </w:p>
    <w:tbl>
      <w:tblPr>
        <w:tblW w:w="9795" w:type="dxa"/>
        <w:tblInd w:w="9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/>
      </w:tblPr>
      <w:tblGrid>
        <w:gridCol w:w="1200"/>
        <w:gridCol w:w="4201"/>
        <w:gridCol w:w="3685"/>
        <w:gridCol w:w="709"/>
      </w:tblGrid>
      <w:tr w:rsidR="00F63BF1" w:rsidRPr="00EE0CCF" w:rsidTr="00D427E2">
        <w:trPr>
          <w:trHeight w:val="570"/>
        </w:trPr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BF1" w:rsidRPr="00EE0CCF" w:rsidRDefault="00A64C74" w:rsidP="00EE0CC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E0CC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 xml:space="preserve">№ </w:t>
            </w:r>
            <w:proofErr w:type="spellStart"/>
            <w:r w:rsidRPr="00EE0CC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пп</w:t>
            </w:r>
            <w:proofErr w:type="spellEnd"/>
          </w:p>
        </w:tc>
        <w:tc>
          <w:tcPr>
            <w:tcW w:w="42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BF1" w:rsidRPr="00EE0CCF" w:rsidRDefault="00F63BF1" w:rsidP="00EE0CC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E0CC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Процедура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F63BF1" w:rsidRPr="00EE0CCF" w:rsidRDefault="00F63BF1" w:rsidP="00EE0CC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  <w:r w:rsidRPr="00EE0CCF"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  <w:t>Примечание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F63BF1" w:rsidRPr="00EE0CCF" w:rsidRDefault="00F63BF1" w:rsidP="00EE0CCF">
            <w:pPr>
              <w:pStyle w:val="a3"/>
              <w:numPr>
                <w:ilvl w:val="0"/>
                <w:numId w:val="3"/>
              </w:num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D427E2" w:rsidRPr="00EE0CCF" w:rsidTr="00D427E2">
        <w:trPr>
          <w:trHeight w:val="269"/>
        </w:trPr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7E2" w:rsidRPr="00EE0CCF" w:rsidRDefault="00A64C74" w:rsidP="00EE0CC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27E2" w:rsidRPr="00EE0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1</w:t>
            </w:r>
          </w:p>
        </w:tc>
        <w:tc>
          <w:tcPr>
            <w:tcW w:w="42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7E2" w:rsidRPr="00EE0CCF" w:rsidRDefault="00E81986" w:rsidP="00EE0C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="00B2274A" w:rsidRPr="00EE0CCF">
              <w:rPr>
                <w:rFonts w:ascii="Times New Roman" w:hAnsi="Times New Roman" w:cs="Times New Roman"/>
                <w:sz w:val="24"/>
                <w:szCs w:val="24"/>
              </w:rPr>
              <w:t>равильност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="00B2274A" w:rsidRPr="00EE0CCF">
              <w:rPr>
                <w:rFonts w:ascii="Times New Roman" w:hAnsi="Times New Roman" w:cs="Times New Roman"/>
                <w:sz w:val="24"/>
                <w:szCs w:val="24"/>
              </w:rPr>
              <w:t xml:space="preserve"> определения и обосн</w:t>
            </w:r>
            <w:r w:rsidR="00B2274A" w:rsidRPr="00EE0C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B2274A" w:rsidRPr="00EE0CCF">
              <w:rPr>
                <w:rFonts w:ascii="Times New Roman" w:hAnsi="Times New Roman" w:cs="Times New Roman"/>
                <w:sz w:val="24"/>
                <w:szCs w:val="24"/>
              </w:rPr>
              <w:t>вания начальной (максимальной) ц</w:t>
            </w:r>
            <w:r w:rsidR="00B2274A" w:rsidRPr="00EE0C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2274A" w:rsidRPr="00EE0CCF">
              <w:rPr>
                <w:rFonts w:ascii="Times New Roman" w:hAnsi="Times New Roman" w:cs="Times New Roman"/>
                <w:sz w:val="24"/>
                <w:szCs w:val="24"/>
              </w:rPr>
              <w:t>ны контракта, заключаемого с единс</w:t>
            </w:r>
            <w:r w:rsidR="00B2274A" w:rsidRPr="00EE0CCF">
              <w:rPr>
                <w:rFonts w:ascii="Times New Roman" w:hAnsi="Times New Roman" w:cs="Times New Roman"/>
                <w:sz w:val="24"/>
                <w:szCs w:val="24"/>
              </w:rPr>
              <w:t>т</w:t>
            </w:r>
            <w:r w:rsidR="00B2274A" w:rsidRPr="00EE0CCF">
              <w:rPr>
                <w:rFonts w:ascii="Times New Roman" w:hAnsi="Times New Roman" w:cs="Times New Roman"/>
                <w:sz w:val="24"/>
                <w:szCs w:val="24"/>
              </w:rPr>
              <w:t>венным поставщиком (подрядчиком, исполнит</w:t>
            </w:r>
            <w:r w:rsidR="00B2274A" w:rsidRPr="00EE0C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B2274A" w:rsidRPr="00EE0CCF">
              <w:rPr>
                <w:rFonts w:ascii="Times New Roman" w:hAnsi="Times New Roman" w:cs="Times New Roman"/>
                <w:sz w:val="24"/>
                <w:szCs w:val="24"/>
              </w:rPr>
              <w:t>лем)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7E2" w:rsidRPr="00EE0CCF" w:rsidRDefault="00B2274A" w:rsidP="00EE0C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Мониторинг цен, коммерческие предложения (не менее 3-х)</w:t>
            </w: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427E2" w:rsidRPr="00EE0CCF" w:rsidRDefault="00D427E2" w:rsidP="00EE0CC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81986" w:rsidRPr="00EE0CCF" w:rsidTr="00CE5778">
        <w:trPr>
          <w:trHeight w:val="269"/>
        </w:trPr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986" w:rsidRPr="00EE0CCF" w:rsidRDefault="00A64C74" w:rsidP="00EE0CC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 </w:t>
            </w:r>
            <w:r w:rsidR="00E81986" w:rsidRPr="00EE0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2</w:t>
            </w:r>
          </w:p>
        </w:tc>
        <w:tc>
          <w:tcPr>
            <w:tcW w:w="42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986" w:rsidRPr="00EE0CCF" w:rsidRDefault="00E81986" w:rsidP="00EE0C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Соответствие поставленного товара, выполненной работы (её результата) или оказанной услуги условиям ко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тракта, достижения целей осущест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в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ления заку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п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ки</w:t>
            </w:r>
          </w:p>
        </w:tc>
        <w:tc>
          <w:tcPr>
            <w:tcW w:w="3685" w:type="dxa"/>
            <w:vMerge w:val="restart"/>
            <w:shd w:val="clear" w:color="auto" w:fill="auto"/>
            <w:noWrap/>
            <w:vAlign w:val="center"/>
            <w:hideMark/>
          </w:tcPr>
          <w:p w:rsidR="00175438" w:rsidRPr="00EE0CCF" w:rsidRDefault="00E81986" w:rsidP="00EE0C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Акт выполненных работ либо, товарная накладная, Акт формы КС-2</w:t>
            </w:r>
            <w:r w:rsidR="00175438" w:rsidRPr="00EE0CCF">
              <w:rPr>
                <w:rFonts w:ascii="Times New Roman" w:hAnsi="Times New Roman" w:cs="Times New Roman"/>
                <w:sz w:val="24"/>
                <w:szCs w:val="24"/>
              </w:rPr>
              <w:t>,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 xml:space="preserve"> Общий журнал выполне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н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ных работ</w:t>
            </w:r>
            <w:r w:rsidR="00175438" w:rsidRPr="00EE0CCF">
              <w:rPr>
                <w:rFonts w:ascii="Times New Roman" w:hAnsi="Times New Roman" w:cs="Times New Roman"/>
                <w:sz w:val="24"/>
                <w:szCs w:val="24"/>
              </w:rPr>
              <w:t>, Акт освидетельств</w:t>
            </w:r>
            <w:r w:rsidR="00175438" w:rsidRPr="00EE0C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="00175438" w:rsidRPr="00EE0CCF">
              <w:rPr>
                <w:rFonts w:ascii="Times New Roman" w:hAnsi="Times New Roman" w:cs="Times New Roman"/>
                <w:sz w:val="24"/>
                <w:szCs w:val="24"/>
              </w:rPr>
              <w:t xml:space="preserve">вания скрытых работ, Паспорта на оборудование 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r w:rsidR="00175438" w:rsidRPr="00EE0CCF">
              <w:rPr>
                <w:rFonts w:ascii="Times New Roman" w:hAnsi="Times New Roman" w:cs="Times New Roman"/>
                <w:sz w:val="24"/>
                <w:szCs w:val="24"/>
              </w:rPr>
              <w:t>и т.д. в завис</w:t>
            </w:r>
            <w:r w:rsidR="00175438" w:rsidRPr="00EE0CCF">
              <w:rPr>
                <w:rFonts w:ascii="Times New Roman" w:hAnsi="Times New Roman" w:cs="Times New Roman"/>
                <w:sz w:val="24"/>
                <w:szCs w:val="24"/>
              </w:rPr>
              <w:t>и</w:t>
            </w:r>
            <w:r w:rsidR="00175438" w:rsidRPr="00EE0CCF">
              <w:rPr>
                <w:rFonts w:ascii="Times New Roman" w:hAnsi="Times New Roman" w:cs="Times New Roman"/>
                <w:sz w:val="24"/>
                <w:szCs w:val="24"/>
              </w:rPr>
              <w:t>мости от целей осущ</w:t>
            </w:r>
            <w:r w:rsidR="00175438" w:rsidRPr="00EE0C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="00175438" w:rsidRPr="00EE0CCF">
              <w:rPr>
                <w:rFonts w:ascii="Times New Roman" w:hAnsi="Times New Roman" w:cs="Times New Roman"/>
                <w:sz w:val="24"/>
                <w:szCs w:val="24"/>
              </w:rPr>
              <w:t>ствления целей закупки.</w:t>
            </w:r>
          </w:p>
          <w:p w:rsidR="00E81986" w:rsidRPr="00EE0CCF" w:rsidRDefault="00E81986" w:rsidP="00EE0C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81986" w:rsidRPr="00EE0CCF" w:rsidRDefault="00E81986" w:rsidP="00EE0CC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E81986" w:rsidRPr="00EE0CCF" w:rsidTr="00D427E2">
        <w:trPr>
          <w:trHeight w:val="269"/>
        </w:trPr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986" w:rsidRPr="00EE0CCF" w:rsidRDefault="00A64C74" w:rsidP="00EE0CC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E81986" w:rsidRPr="00EE0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42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986" w:rsidRPr="00EE0CCF" w:rsidRDefault="00E81986" w:rsidP="00EE0C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Своевременность, полнота и дост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о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верность отражения в документах учёта поставленного товара, выполн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ние работ или оказанной услуги</w:t>
            </w:r>
          </w:p>
        </w:tc>
        <w:tc>
          <w:tcPr>
            <w:tcW w:w="3685" w:type="dxa"/>
            <w:vMerge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E81986" w:rsidRPr="00EE0CCF" w:rsidRDefault="00E81986" w:rsidP="00EE0C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E81986" w:rsidRPr="00EE0CCF" w:rsidRDefault="00E81986" w:rsidP="00EE0CC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D427E2" w:rsidRPr="00EE0CCF" w:rsidTr="00D427E2">
        <w:trPr>
          <w:trHeight w:val="269"/>
        </w:trPr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7E2" w:rsidRPr="00EE0CCF" w:rsidRDefault="00A64C74" w:rsidP="00EE0CC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D427E2" w:rsidRPr="00EE0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4</w:t>
            </w:r>
          </w:p>
        </w:tc>
        <w:tc>
          <w:tcPr>
            <w:tcW w:w="42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438" w:rsidRPr="00EE0CCF" w:rsidRDefault="00E81986" w:rsidP="00EE0C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Размещение реестра контрактов</w:t>
            </w:r>
            <w:r w:rsidR="0031458F" w:rsidRPr="00EE0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  <w:proofErr w:type="gramStart"/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на</w:t>
            </w:r>
            <w:proofErr w:type="gramEnd"/>
            <w:r w:rsidRPr="00EE0CCF">
              <w:rPr>
                <w:rFonts w:ascii="Times New Roman" w:hAnsi="Times New Roman" w:cs="Times New Roman"/>
                <w:sz w:val="24"/>
                <w:szCs w:val="24"/>
              </w:rPr>
              <w:t xml:space="preserve"> </w:t>
            </w:r>
          </w:p>
          <w:p w:rsidR="00D427E2" w:rsidRPr="00EE0CCF" w:rsidRDefault="00175438" w:rsidP="00EE0C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Официальном </w:t>
            </w:r>
            <w:proofErr w:type="gramStart"/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сайте</w:t>
            </w:r>
            <w:proofErr w:type="gramEnd"/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 Российской Ф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дерации для размещения информации о размещении заказов  (портал зак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у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пок)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D427E2" w:rsidRPr="00EE0CCF" w:rsidRDefault="00C77AA0" w:rsidP="00EE0C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8" w:history="1">
              <w:r w:rsidR="00175438" w:rsidRPr="00EE0CCF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www.</w:t>
              </w:r>
              <w:r w:rsidR="00175438" w:rsidRPr="00EE0CC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zakupki.gov.ru</w:t>
              </w:r>
            </w:hyperlink>
          </w:p>
          <w:p w:rsidR="00175438" w:rsidRPr="00EE0CCF" w:rsidRDefault="00175438" w:rsidP="00EE0C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  <w:lang w:val="en-US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D427E2" w:rsidRPr="00EE0CCF" w:rsidRDefault="00D427E2" w:rsidP="00EE0CC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  <w:tr w:rsidR="00175438" w:rsidRPr="00EE0CCF" w:rsidTr="00D427E2">
        <w:trPr>
          <w:trHeight w:val="269"/>
        </w:trPr>
        <w:tc>
          <w:tcPr>
            <w:tcW w:w="1200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438" w:rsidRPr="00EE0CCF" w:rsidRDefault="00A64C74" w:rsidP="00EE0CCF">
            <w:pPr>
              <w:spacing w:after="0" w:line="360" w:lineRule="auto"/>
              <w:jc w:val="center"/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</w:pPr>
            <w:r w:rsidRPr="00EE0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 xml:space="preserve"> </w:t>
            </w:r>
            <w:r w:rsidR="00175438" w:rsidRPr="00EE0CCF">
              <w:rPr>
                <w:rFonts w:ascii="Times New Roman" w:eastAsia="Times New Roman" w:hAnsi="Times New Roman" w:cs="Times New Roman"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4201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438" w:rsidRPr="00EE0CCF" w:rsidRDefault="00175438" w:rsidP="00EE0C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Размещение Плана-графика закупок  на 3года на Официал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ь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ном сайте Российской Федерации для размещения информации о размещ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е</w:t>
            </w: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>нии заказов  (портал закупок)</w:t>
            </w:r>
          </w:p>
        </w:tc>
        <w:tc>
          <w:tcPr>
            <w:tcW w:w="3685" w:type="dxa"/>
            <w:tcBorders>
              <w:bottom w:val="single" w:sz="4" w:space="0" w:color="auto"/>
            </w:tcBorders>
            <w:shd w:val="clear" w:color="auto" w:fill="auto"/>
            <w:noWrap/>
            <w:vAlign w:val="center"/>
            <w:hideMark/>
          </w:tcPr>
          <w:p w:rsidR="00175438" w:rsidRPr="00EE0CCF" w:rsidRDefault="00C77AA0" w:rsidP="00EE0C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hyperlink r:id="rId9" w:history="1">
              <w:r w:rsidR="00175438" w:rsidRPr="00EE0CCF">
                <w:rPr>
                  <w:rStyle w:val="ac"/>
                  <w:rFonts w:ascii="Times New Roman" w:hAnsi="Times New Roman" w:cs="Times New Roman"/>
                  <w:sz w:val="24"/>
                  <w:szCs w:val="24"/>
                  <w:lang w:val="en-US"/>
                </w:rPr>
                <w:t>www</w:t>
              </w:r>
              <w:r w:rsidR="00175438" w:rsidRPr="00EE0CC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.</w:t>
              </w:r>
              <w:proofErr w:type="spellStart"/>
              <w:r w:rsidR="00175438" w:rsidRPr="00EE0CCF">
                <w:rPr>
                  <w:rStyle w:val="ac"/>
                  <w:rFonts w:ascii="Times New Roman" w:hAnsi="Times New Roman" w:cs="Times New Roman"/>
                  <w:sz w:val="24"/>
                  <w:szCs w:val="24"/>
                </w:rPr>
                <w:t>zakupki.gov.ru</w:t>
              </w:r>
              <w:proofErr w:type="spellEnd"/>
            </w:hyperlink>
          </w:p>
          <w:p w:rsidR="00175438" w:rsidRPr="00EE0CCF" w:rsidRDefault="00175438" w:rsidP="00EE0C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  <w:r w:rsidRPr="00EE0CCF">
              <w:rPr>
                <w:rFonts w:ascii="Times New Roman" w:hAnsi="Times New Roman" w:cs="Times New Roman"/>
                <w:sz w:val="24"/>
                <w:szCs w:val="24"/>
              </w:rPr>
              <w:t xml:space="preserve">размещается в течение 10дней после утверждения плана ФХД </w:t>
            </w:r>
          </w:p>
          <w:p w:rsidR="00175438" w:rsidRPr="00EE0CCF" w:rsidRDefault="00175438" w:rsidP="00EE0CCF">
            <w:pPr>
              <w:spacing w:after="0" w:line="360" w:lineRule="auto"/>
              <w:rPr>
                <w:rFonts w:ascii="Times New Roman" w:hAnsi="Times New Roman" w:cs="Times New Roman"/>
                <w:sz w:val="24"/>
                <w:szCs w:val="24"/>
              </w:rPr>
            </w:pPr>
          </w:p>
        </w:tc>
        <w:tc>
          <w:tcPr>
            <w:tcW w:w="709" w:type="dxa"/>
            <w:tcBorders>
              <w:bottom w:val="single" w:sz="4" w:space="0" w:color="auto"/>
            </w:tcBorders>
          </w:tcPr>
          <w:p w:rsidR="00175438" w:rsidRPr="00EE0CCF" w:rsidRDefault="00175438" w:rsidP="00EE0CCF">
            <w:pPr>
              <w:spacing w:after="0" w:line="360" w:lineRule="auto"/>
              <w:rPr>
                <w:rFonts w:ascii="Times New Roman" w:eastAsia="Times New Roman" w:hAnsi="Times New Roman" w:cs="Times New Roman"/>
                <w:b/>
                <w:bCs/>
                <w:iCs/>
                <w:sz w:val="24"/>
                <w:szCs w:val="24"/>
                <w:lang w:eastAsia="ru-RU"/>
              </w:rPr>
            </w:pPr>
          </w:p>
        </w:tc>
      </w:tr>
    </w:tbl>
    <w:p w:rsidR="00F63BF1" w:rsidRDefault="00F63BF1" w:rsidP="00F63BF1">
      <w:pPr>
        <w:pStyle w:val="a3"/>
        <w:spacing w:after="0" w:line="240" w:lineRule="auto"/>
        <w:ind w:left="0"/>
        <w:jc w:val="center"/>
        <w:rPr>
          <w:rFonts w:ascii="Times New Roman" w:eastAsia="Times New Roman" w:hAnsi="Times New Roman" w:cs="Times New Roman"/>
          <w:b/>
          <w:bCs/>
          <w:sz w:val="20"/>
          <w:szCs w:val="20"/>
          <w:lang w:eastAsia="ru-RU"/>
        </w:rPr>
      </w:pPr>
    </w:p>
    <w:p w:rsidR="006815DC" w:rsidRPr="007D5723" w:rsidRDefault="006815DC" w:rsidP="006B2FDA">
      <w:pPr>
        <w:jc w:val="right"/>
        <w:rPr>
          <w:rFonts w:ascii="Times New Roman" w:hAnsi="Times New Roman" w:cs="Times New Roman"/>
        </w:rPr>
      </w:pPr>
    </w:p>
    <w:sectPr w:rsidR="006815DC" w:rsidRPr="007D5723" w:rsidSect="001C1A1C">
      <w:headerReference w:type="default" r:id="rId10"/>
      <w:pgSz w:w="11906" w:h="16838"/>
      <w:pgMar w:top="1819" w:right="567" w:bottom="426" w:left="1418" w:header="284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6C735B" w:rsidRDefault="006C735B" w:rsidP="00DC0E42">
      <w:pPr>
        <w:spacing w:after="0" w:line="240" w:lineRule="auto"/>
      </w:pPr>
      <w:r>
        <w:separator/>
      </w:r>
    </w:p>
  </w:endnote>
  <w:endnote w:type="continuationSeparator" w:id="1">
    <w:p w:rsidR="006C735B" w:rsidRDefault="006C735B" w:rsidP="00DC0E42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 Unicode MS"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6C735B" w:rsidRDefault="00C77AA0" w:rsidP="00DC0E42">
      <w:pPr>
        <w:spacing w:after="0" w:line="240" w:lineRule="auto"/>
      </w:pPr>
      <w:r>
        <w:rPr>
          <w:noProof/>
          <w:lang w:eastAsia="ru-RU"/>
        </w:rPr>
        <w:pict>
          <v:shapetype id="_x0000_t136" coordsize="21600,21600" o:spt="136" adj="10800" path="m@7,l@8,m@5,21600l@6,21600e">
            <v:formulas>
              <v:f eqn="sum #0 0 10800"/>
              <v:f eqn="prod #0 2 1"/>
              <v:f eqn="sum 21600 0 @1"/>
              <v:f eqn="sum 0 0 @2"/>
              <v:f eqn="sum 21600 0 @3"/>
              <v:f eqn="if @0 @3 0"/>
              <v:f eqn="if @0 21600 @1"/>
              <v:f eqn="if @0 0 @2"/>
              <v:f eqn="if @0 @4 21600"/>
              <v:f eqn="mid @5 @6"/>
              <v:f eqn="mid @8 @5"/>
              <v:f eqn="mid @7 @8"/>
              <v:f eqn="mid @6 @7"/>
              <v:f eqn="sum @6 0 @5"/>
            </v:formulas>
            <v:path textpathok="t" o:connecttype="custom" o:connectlocs="@9,0;@10,10800;@11,21600;@12,10800" o:connectangles="270,180,90,0"/>
            <v:textpath on="t" fitshape="t"/>
            <v:handles>
              <v:h position="#0,bottomRight" xrange="6629,14971"/>
            </v:handles>
            <o:lock v:ext="edit" text="t" shapetype="t"/>
          </v:shapetype>
          <v:shape id="_x0000_i1025" type="#_x0000_t136" style="width:75.05pt;height:24.5pt">
            <v:shadow color="#868686"/>
            <v:textpath style="font-family:&quot;Arial Black&quot;;font-size:18pt;v-text-kern:t" trim="t" fitpath="t" string="БЛОК 3"/>
          </v:shape>
        </w:pict>
      </w:r>
      <w:r w:rsidR="006C735B">
        <w:separator/>
      </w:r>
    </w:p>
  </w:footnote>
  <w:footnote w:type="continuationSeparator" w:id="1">
    <w:p w:rsidR="006C735B" w:rsidRDefault="006C735B" w:rsidP="00DC0E42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4666E" w:rsidRDefault="0004666E" w:rsidP="00DC0E42">
    <w:pPr>
      <w:pStyle w:val="a4"/>
      <w:ind w:left="-1418"/>
    </w:pPr>
    <w:r>
      <w:rPr>
        <w:noProof/>
        <w:lang w:eastAsia="ru-RU"/>
      </w:rPr>
      <w:drawing>
        <wp:anchor distT="0" distB="0" distL="114300" distR="114300" simplePos="0" relativeHeight="251658240" behindDoc="1" locked="0" layoutInCell="1" allowOverlap="1">
          <wp:simplePos x="0" y="0"/>
          <wp:positionH relativeFrom="column">
            <wp:posOffset>5425440</wp:posOffset>
          </wp:positionH>
          <wp:positionV relativeFrom="paragraph">
            <wp:posOffset>-180340</wp:posOffset>
          </wp:positionV>
          <wp:extent cx="892810" cy="1254125"/>
          <wp:effectExtent l="19050" t="0" r="2540" b="0"/>
          <wp:wrapTight wrapText="bothSides">
            <wp:wrapPolygon edited="0">
              <wp:start x="-461" y="0"/>
              <wp:lineTo x="461" y="21327"/>
              <wp:lineTo x="21661" y="21327"/>
              <wp:lineTo x="21661" y="0"/>
              <wp:lineTo x="-461" y="0"/>
            </wp:wrapPolygon>
          </wp:wrapTight>
          <wp:docPr id="1" name="Рисунок 1" descr="C:\Методическая папка\02-МЕТОДИСТ 1\02.03.10 Материалы смотров-конкурсов\2018-2019\Руководитель года -2018\500_F_38372817_xfcuTFP2uMZ4LF9xvAi4sxYyyrCmGrn4.jpg"/>
          <wp:cNvGraphicFramePr/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10" name="Picture 2" descr="C:\Методическая папка\02-МЕТОДИСТ 1\02.03.10 Материалы смотров-конкурсов\2018-2019\Руководитель года -2018\500_F_38372817_xfcuTFP2uMZ4LF9xvAi4sxYyyrCmGrn4.jpg"/>
                  <pic:cNvPicPr>
                    <a:picLocks noChangeAspect="1" noChangeArrowheads="1"/>
                  </pic:cNvPicPr>
                </pic:nvPicPr>
                <pic:blipFill>
                  <a:blip r:embed="rId1">
                    <a:clrChange>
                      <a:clrFrom>
                        <a:srgbClr val="FFFFFF"/>
                      </a:clrFrom>
                      <a:clrTo>
                        <a:srgbClr val="FFFFFF">
                          <a:alpha val="0"/>
                        </a:srgbClr>
                      </a:clrTo>
                    </a:clrChange>
                    <a:extLst>
                      <a:ext uri="{28A0092B-C50C-407E-A947-70E740481C1C}">
                        <a14:useLocalDpi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 val="0"/>
                      </a:ext>
                    </a:extLst>
                  </a:blip>
                  <a:srcRect l="52091" t="7724" r="28784" b="55000"/>
                  <a:stretch>
                    <a:fillRect/>
                  </a:stretch>
                </pic:blipFill>
                <pic:spPr bwMode="auto">
                  <a:xfrm>
                    <a:off x="0" y="0"/>
                    <a:ext cx="892810" cy="1254125"/>
                  </a:xfrm>
                  <a:prstGeom prst="rect">
                    <a:avLst/>
                  </a:prstGeom>
                  <a:noFill/>
                  <a:extLst>
                    <a:ext uri="{909E8E84-426E-40DD-AFC4-6F175D3DCCD1}">
                      <a14:hiddenFill xmlns:lc="http://schemas.openxmlformats.org/drawingml/2006/lockedCanvas" xmlns:a14="http://schemas.microsoft.com/office/drawing/2010/main" xmlns:p="http://schemas.openxmlformats.org/presentationml/2006/main" xmlns="" xmlns:w="http://schemas.openxmlformats.org/wordprocessingml/2006/main" xmlns:w10="urn:schemas-microsoft-com:office:word" xmlns:v="urn:schemas-microsoft-com:vml" xmlns:o="urn:schemas-microsoft-com:office:office">
                        <a:solidFill>
                          <a:srgbClr val="FFFFFF"/>
                        </a:solidFill>
                      </a14:hiddenFill>
                    </a:ext>
                  </a:extLst>
                </pic:spPr>
              </pic:pic>
            </a:graphicData>
          </a:graphic>
        </wp:anchor>
      </w:drawing>
    </w:r>
    <w:r w:rsidRPr="00DC0E42">
      <w:rPr>
        <w:noProof/>
        <w:lang w:eastAsia="ru-RU"/>
      </w:rPr>
      <w:drawing>
        <wp:inline distT="0" distB="0" distL="0" distR="0">
          <wp:extent cx="5211236" cy="387749"/>
          <wp:effectExtent l="19050" t="0" r="0" b="0"/>
          <wp:docPr id="2" name="Объект 2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387749"/>
                    <a:chOff x="0" y="357158"/>
                    <a:chExt cx="5211236" cy="387749"/>
                  </a:xfrm>
                </a:grpSpPr>
                <a:grpSp>
                  <a:nvGrpSpPr>
                    <a:cNvPr id="13" name="Группа 12"/>
                    <a:cNvGrpSpPr/>
                  </a:nvGrpSpPr>
                  <a:grpSpPr>
                    <a:xfrm>
                      <a:off x="0" y="357158"/>
                      <a:ext cx="5211236" cy="387749"/>
                      <a:chOff x="0" y="357158"/>
                      <a:chExt cx="5211236" cy="387749"/>
                    </a:xfrm>
                  </a:grpSpPr>
                  <a:cxnSp>
                    <a:nvCxnSpPr>
                      <a:cNvPr id="5" name="Прямая соединительная линия 4"/>
                      <a:cNvCxnSpPr/>
                    </a:nvCxnSpPr>
                    <a:spPr>
                      <a:xfrm>
                        <a:off x="0" y="571472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6" name="Прямоугольник 5"/>
                      <a:cNvSpPr/>
                    </a:nvSpPr>
                    <a:spPr>
                      <a:xfrm>
                        <a:off x="285728" y="357158"/>
                        <a:ext cx="2599113" cy="387749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  <a:scene3d>
                            <a:camera prst="orthographicFront"/>
                            <a:lightRig rig="flat" dir="tl">
                              <a:rot lat="0" lon="0" rev="6600000"/>
                            </a:lightRig>
                          </a:scene3d>
                          <a:sp3d extrusionH="25400" contourW="8890">
                            <a:bevelT w="38100" h="31750"/>
                            <a:contourClr>
                              <a:schemeClr val="accent2">
                                <a:shade val="75000"/>
                              </a:schemeClr>
                            </a:contourClr>
                          </a:sp3d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«Хочу </a:t>
                          </a:r>
                          <a:r>
                            <a:rPr lang="ru-RU" sz="2000" b="1" cap="none" spc="0" dirty="0" smtClean="0">
                              <a:ln w="11430"/>
                              <a:solidFill>
                                <a:schemeClr val="accent6">
                                  <a:lumMod val="75000"/>
                                </a:schemeClr>
                              </a:solidFill>
                              <a:effectLst>
                                <a:outerShdw blurRad="50800" dist="39000" dir="5460000" algn="tl">
                                  <a:srgbClr val="000000">
                                    <a:alpha val="38000"/>
                                  </a:srgbClr>
                                </a:outerShdw>
                              </a:effectLst>
                            </a:rPr>
                            <a:t>руководить»</a:t>
                          </a:r>
                          <a:endParaRPr lang="ru-RU" sz="2000" b="1" cap="none" spc="0" dirty="0">
                            <a:ln w="11430"/>
                            <a:solidFill>
                              <a:schemeClr val="accent6">
                                <a:lumMod val="75000"/>
                              </a:schemeClr>
                            </a:solidFill>
                            <a:effectLst>
                              <a:outerShdw blurRad="50800" dist="39000" dir="5460000" algn="tl">
                                <a:srgbClr val="000000">
                                  <a:alpha val="38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  <w:r w:rsidRPr="00DC0E42">
      <w:rPr>
        <w:noProof/>
        <w:lang w:eastAsia="ru-RU"/>
      </w:rPr>
      <w:drawing>
        <wp:inline distT="0" distB="0" distL="0" distR="0">
          <wp:extent cx="5211236" cy="507055"/>
          <wp:effectExtent l="19050" t="0" r="0" b="0"/>
          <wp:docPr id="4" name="Объект 4"/>
          <wp:cNvGraphicFramePr/>
          <a:graphic xmlns:a="http://schemas.openxmlformats.org/drawingml/2006/main">
            <a:graphicData uri="http://schemas.openxmlformats.org/drawingml/2006/lockedCanvas">
              <lc:lockedCanvas xmlns:lc="http://schemas.openxmlformats.org/drawingml/2006/lockedCanvas">
                <a:nvGrpSpPr>
                  <a:cNvPr id="0" name=""/>
                  <a:cNvGrpSpPr/>
                </a:nvGrpSpPr>
                <a:grpSpPr>
                  <a:xfrm>
                    <a:off x="0" y="0"/>
                    <a:ext cx="5211236" cy="507055"/>
                    <a:chOff x="0" y="785786"/>
                    <a:chExt cx="5211236" cy="507055"/>
                  </a:xfrm>
                </a:grpSpPr>
                <a:grpSp>
                  <a:nvGrpSpPr>
                    <a:cNvPr id="16" name="Группа 15"/>
                    <a:cNvGrpSpPr/>
                  </a:nvGrpSpPr>
                  <a:grpSpPr>
                    <a:xfrm>
                      <a:off x="0" y="785786"/>
                      <a:ext cx="5211236" cy="507055"/>
                      <a:chOff x="0" y="785786"/>
                      <a:chExt cx="5211236" cy="507055"/>
                    </a:xfrm>
                  </a:grpSpPr>
                  <a:cxnSp>
                    <a:nvCxnSpPr>
                      <a:cNvPr id="12" name="Прямая соединительная линия 11"/>
                      <a:cNvCxnSpPr/>
                    </a:nvCxnSpPr>
                    <a:spPr>
                      <a:xfrm>
                        <a:off x="0" y="1071538"/>
                        <a:ext cx="5211236" cy="0"/>
                      </a:xfrm>
                      <a:prstGeom prst="line">
                        <a:avLst/>
                      </a:prstGeom>
                      <a:ln w="28575"/>
                    </a:spPr>
                    <a:style>
                      <a:lnRef idx="1">
                        <a:schemeClr val="dk1"/>
                      </a:lnRef>
                      <a:fillRef idx="0">
                        <a:schemeClr val="dk1"/>
                      </a:fillRef>
                      <a:effectRef idx="0">
                        <a:schemeClr val="dk1"/>
                      </a:effectRef>
                      <a:fontRef idx="minor">
                        <a:schemeClr val="tx1"/>
                      </a:fontRef>
                    </a:style>
                  </a:cxnSp>
                  <a:sp>
                    <a:nvSpPr>
                      <a:cNvPr id="23" name="Прямоугольник 22"/>
                      <a:cNvSpPr/>
                    </a:nvSpPr>
                    <a:spPr>
                      <a:xfrm>
                        <a:off x="2571744" y="785786"/>
                        <a:ext cx="2153551" cy="507055"/>
                      </a:xfrm>
                      <a:prstGeom prst="rect">
                        <a:avLst/>
                      </a:prstGeom>
                      <a:solidFill>
                        <a:schemeClr val="bg2"/>
                      </a:solidFill>
                    </a:spPr>
                    <a:txSp>
                      <a:txBody>
                        <a:bodyPr wrap="square" lIns="91440" tIns="45720" rIns="91440" bIns="45720">
                          <a:spAutoFit/>
                        </a:bodyPr>
                        <a:lstStyle>
                          <a:defPPr>
                            <a:defRPr lang="ru-RU"/>
                          </a:defPPr>
                          <a:lvl1pPr marL="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1pPr>
                          <a:lvl2pPr marL="457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2pPr>
                          <a:lvl3pPr marL="914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3pPr>
                          <a:lvl4pPr marL="1371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4pPr>
                          <a:lvl5pPr marL="18288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5pPr>
                          <a:lvl6pPr marL="22860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6pPr>
                          <a:lvl7pPr marL="27432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7pPr>
                          <a:lvl8pPr marL="32004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8pPr>
                          <a:lvl9pPr marL="3657600" algn="l" defTabSz="914400" rtl="0" eaLnBrk="1" latinLnBrk="0" hangingPunct="1">
                            <a:defRPr sz="1800" kern="1200">
                              <a:solidFill>
                                <a:schemeClr val="tx1"/>
                              </a:solidFill>
                              <a:latin typeface="+mn-lt"/>
                              <a:ea typeface="+mn-ea"/>
                              <a:cs typeface="+mn-cs"/>
                            </a:defRPr>
                          </a:lvl9pPr>
                        </a:lstStyle>
                        <a:p>
                          <a:pPr algn="ctr"/>
                          <a:r>
                            <a:rPr lang="ru-RU" sz="2800" b="1" dirty="0" smtClean="0">
                              <a:ln w="31550" cmpd="sng">
                                <a:gradFill>
                                  <a:gsLst>
                                    <a:gs pos="70000">
                                      <a:schemeClr val="accent6">
                                        <a:shade val="50000"/>
                                        <a:satMod val="190000"/>
                                      </a:schemeClr>
                                    </a:gs>
                                    <a:gs pos="0">
                                      <a:schemeClr val="accent6">
                                        <a:tint val="77000"/>
                                        <a:satMod val="180000"/>
                                      </a:schemeClr>
                                    </a:gs>
                                  </a:gsLst>
                                  <a:lin ang="5400000"/>
                                </a:gradFill>
                                <a:prstDash val="solid"/>
                              </a:ln>
                              <a:solidFill>
                                <a:schemeClr val="accent6">
                                  <a:tint val="15000"/>
                                  <a:satMod val="200000"/>
                                </a:schemeClr>
                              </a:solidFill>
                              <a:effectLst>
                                <a:outerShdw blurRad="50800" dist="40000" dir="5400000" algn="tl" rotWithShape="0">
                                  <a:srgbClr val="000000">
                                    <a:shade val="5000"/>
                                    <a:satMod val="120000"/>
                                    <a:alpha val="33000"/>
                                  </a:srgbClr>
                                </a:outerShdw>
                              </a:effectLst>
                            </a:rPr>
                            <a:t>ЧЕК - ЛИСТ</a:t>
                          </a:r>
                          <a:endParaRPr lang="ru-RU" sz="2800" b="1" dirty="0">
                            <a:ln w="31550" cmpd="sng">
                              <a:gradFill>
                                <a:gsLst>
                                  <a:gs pos="70000">
                                    <a:schemeClr val="accent6">
                                      <a:shade val="50000"/>
                                      <a:satMod val="190000"/>
                                    </a:schemeClr>
                                  </a:gs>
                                  <a:gs pos="0">
                                    <a:schemeClr val="accent6">
                                      <a:tint val="77000"/>
                                      <a:satMod val="180000"/>
                                    </a:schemeClr>
                                  </a:gs>
                                </a:gsLst>
                                <a:lin ang="5400000"/>
                              </a:gradFill>
                              <a:prstDash val="solid"/>
                            </a:ln>
                            <a:solidFill>
                              <a:schemeClr val="accent6">
                                <a:tint val="15000"/>
                                <a:satMod val="200000"/>
                              </a:schemeClr>
                            </a:solidFill>
                            <a:effectLst>
                              <a:outerShdw blurRad="50800" dist="40000" dir="5400000" algn="tl" rotWithShape="0">
                                <a:srgbClr val="000000">
                                  <a:shade val="5000"/>
                                  <a:satMod val="120000"/>
                                  <a:alpha val="33000"/>
                                </a:srgbClr>
                              </a:outerShdw>
                            </a:effectLst>
                          </a:endParaRPr>
                        </a:p>
                      </a:txBody>
                      <a:useSpRect/>
                    </a:txSp>
                  </a:sp>
                </a:grpSp>
              </lc:lockedCanvas>
            </a:graphicData>
          </a:graphic>
        </wp:inline>
      </w:drawing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07E09A0"/>
    <w:multiLevelType w:val="hybridMultilevel"/>
    <w:tmpl w:val="026A0C6E"/>
    <w:lvl w:ilvl="0" w:tplc="517C6876">
      <w:start w:val="1"/>
      <w:numFmt w:val="bullet"/>
      <w:lvlText w:val=""/>
      <w:lvlJc w:val="left"/>
      <w:pPr>
        <w:ind w:left="360" w:hanging="360"/>
      </w:pPr>
      <w:rPr>
        <w:rFonts w:ascii="Wingdings" w:hAnsi="Wingdings" w:hint="default"/>
        <w:sz w:val="44"/>
        <w:szCs w:val="44"/>
      </w:rPr>
    </w:lvl>
    <w:lvl w:ilvl="1" w:tplc="04190003" w:tentative="1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abstractNum w:abstractNumId="1">
    <w:nsid w:val="2DCD3BC1"/>
    <w:multiLevelType w:val="hybridMultilevel"/>
    <w:tmpl w:val="4112D63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5C3239A0"/>
    <w:multiLevelType w:val="hybridMultilevel"/>
    <w:tmpl w:val="76925B08"/>
    <w:lvl w:ilvl="0" w:tplc="0419000B">
      <w:start w:val="1"/>
      <w:numFmt w:val="bullet"/>
      <w:lvlText w:val=""/>
      <w:lvlJc w:val="left"/>
      <w:pPr>
        <w:ind w:left="720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>
    <w:nsid w:val="5DEB42E8"/>
    <w:multiLevelType w:val="hybridMultilevel"/>
    <w:tmpl w:val="CA3CE63A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>
    <w:nsid w:val="61140E64"/>
    <w:multiLevelType w:val="hybridMultilevel"/>
    <w:tmpl w:val="7AC2F76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>
    <w:nsid w:val="63354092"/>
    <w:multiLevelType w:val="hybridMultilevel"/>
    <w:tmpl w:val="678E48CA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5"/>
  </w:num>
  <w:num w:numId="2">
    <w:abstractNumId w:val="2"/>
  </w:num>
  <w:num w:numId="3">
    <w:abstractNumId w:val="0"/>
  </w:num>
  <w:num w:numId="4">
    <w:abstractNumId w:val="4"/>
  </w:num>
  <w:num w:numId="5">
    <w:abstractNumId w:val="3"/>
  </w:num>
  <w:num w:numId="6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98"/>
  <w:proofState w:spelling="clean" w:grammar="clean"/>
  <w:defaultTabStop w:val="708"/>
  <w:autoHyphenation/>
  <w:drawingGridHorizontalSpacing w:val="110"/>
  <w:displayHorizontalDrawingGridEvery w:val="2"/>
  <w:characterSpacingControl w:val="doNotCompress"/>
  <w:hdrShapeDefaults>
    <o:shapedefaults v:ext="edit" spidmax="26626">
      <o:colormenu v:ext="edit" strokecolor="none [3212]"/>
    </o:shapedefaults>
  </w:hdrShapeDefaults>
  <w:footnotePr>
    <w:footnote w:id="0"/>
    <w:footnote w:id="1"/>
  </w:footnotePr>
  <w:endnotePr>
    <w:endnote w:id="0"/>
    <w:endnote w:id="1"/>
  </w:endnotePr>
  <w:compat/>
  <w:rsids>
    <w:rsidRoot w:val="007C0C40"/>
    <w:rsid w:val="0004666E"/>
    <w:rsid w:val="00050568"/>
    <w:rsid w:val="000559E4"/>
    <w:rsid w:val="0006205B"/>
    <w:rsid w:val="00084B66"/>
    <w:rsid w:val="000F2ED3"/>
    <w:rsid w:val="00124A46"/>
    <w:rsid w:val="0015629A"/>
    <w:rsid w:val="00175438"/>
    <w:rsid w:val="00190D5A"/>
    <w:rsid w:val="001A13C4"/>
    <w:rsid w:val="001C1A1C"/>
    <w:rsid w:val="001F1420"/>
    <w:rsid w:val="0021557A"/>
    <w:rsid w:val="00231F38"/>
    <w:rsid w:val="00234ED1"/>
    <w:rsid w:val="00295C25"/>
    <w:rsid w:val="002E0658"/>
    <w:rsid w:val="002E15CC"/>
    <w:rsid w:val="0031129A"/>
    <w:rsid w:val="0031458F"/>
    <w:rsid w:val="0033441A"/>
    <w:rsid w:val="00353C3C"/>
    <w:rsid w:val="003B3736"/>
    <w:rsid w:val="003D6390"/>
    <w:rsid w:val="004316BD"/>
    <w:rsid w:val="004A0E62"/>
    <w:rsid w:val="00545FD2"/>
    <w:rsid w:val="00563915"/>
    <w:rsid w:val="00573B10"/>
    <w:rsid w:val="005B1D6C"/>
    <w:rsid w:val="005E0E6F"/>
    <w:rsid w:val="005E6E0D"/>
    <w:rsid w:val="005F7209"/>
    <w:rsid w:val="0062453D"/>
    <w:rsid w:val="00637C3B"/>
    <w:rsid w:val="0066548E"/>
    <w:rsid w:val="006815DC"/>
    <w:rsid w:val="006B2FDA"/>
    <w:rsid w:val="006C5A39"/>
    <w:rsid w:val="006C735B"/>
    <w:rsid w:val="006E5052"/>
    <w:rsid w:val="00734558"/>
    <w:rsid w:val="007678A2"/>
    <w:rsid w:val="007772AD"/>
    <w:rsid w:val="007B4169"/>
    <w:rsid w:val="007C0C40"/>
    <w:rsid w:val="007C58F6"/>
    <w:rsid w:val="007D5723"/>
    <w:rsid w:val="00846A23"/>
    <w:rsid w:val="008C42EE"/>
    <w:rsid w:val="00A2496E"/>
    <w:rsid w:val="00A325FF"/>
    <w:rsid w:val="00A62D22"/>
    <w:rsid w:val="00A64C74"/>
    <w:rsid w:val="00A833F7"/>
    <w:rsid w:val="00A84C1C"/>
    <w:rsid w:val="00AA3DA8"/>
    <w:rsid w:val="00B2274A"/>
    <w:rsid w:val="00B46E67"/>
    <w:rsid w:val="00B74780"/>
    <w:rsid w:val="00BC4853"/>
    <w:rsid w:val="00BF54A1"/>
    <w:rsid w:val="00BF77EE"/>
    <w:rsid w:val="00C77AA0"/>
    <w:rsid w:val="00CD5D40"/>
    <w:rsid w:val="00CF04EE"/>
    <w:rsid w:val="00CF57BE"/>
    <w:rsid w:val="00D04C44"/>
    <w:rsid w:val="00D22035"/>
    <w:rsid w:val="00D427E2"/>
    <w:rsid w:val="00DC0E42"/>
    <w:rsid w:val="00DF3A10"/>
    <w:rsid w:val="00E01F51"/>
    <w:rsid w:val="00E227FD"/>
    <w:rsid w:val="00E774D1"/>
    <w:rsid w:val="00E81986"/>
    <w:rsid w:val="00E84870"/>
    <w:rsid w:val="00E92251"/>
    <w:rsid w:val="00ED1F34"/>
    <w:rsid w:val="00EE0CCF"/>
    <w:rsid w:val="00EE6A22"/>
    <w:rsid w:val="00EE7F25"/>
    <w:rsid w:val="00F0023E"/>
    <w:rsid w:val="00F517C6"/>
    <w:rsid w:val="00F63BF1"/>
    <w:rsid w:val="00FA42D2"/>
    <w:rsid w:val="00FB05C8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6626">
      <o:colormenu v:ext="edit" strokecolor="none [3212]"/>
    </o:shapedefaults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C0C40"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7C0C40"/>
    <w:pPr>
      <w:ind w:left="720"/>
      <w:contextualSpacing/>
    </w:pPr>
  </w:style>
  <w:style w:type="paragraph" w:customStyle="1" w:styleId="ConsPlusNormal">
    <w:name w:val="ConsPlusNormal"/>
    <w:rsid w:val="007C0C40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  <w:lang w:eastAsia="ru-RU"/>
    </w:rPr>
  </w:style>
  <w:style w:type="character" w:customStyle="1" w:styleId="c0">
    <w:name w:val="c0"/>
    <w:basedOn w:val="a0"/>
    <w:rsid w:val="007C0C40"/>
  </w:style>
  <w:style w:type="paragraph" w:styleId="a4">
    <w:name w:val="header"/>
    <w:basedOn w:val="a"/>
    <w:link w:val="a5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5">
    <w:name w:val="Верхний колонтитул Знак"/>
    <w:basedOn w:val="a0"/>
    <w:link w:val="a4"/>
    <w:uiPriority w:val="99"/>
    <w:semiHidden/>
    <w:rsid w:val="00DC0E42"/>
  </w:style>
  <w:style w:type="paragraph" w:styleId="a6">
    <w:name w:val="footer"/>
    <w:basedOn w:val="a"/>
    <w:link w:val="a7"/>
    <w:uiPriority w:val="99"/>
    <w:semiHidden/>
    <w:unhideWhenUsed/>
    <w:rsid w:val="00DC0E4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7">
    <w:name w:val="Нижний колонтитул Знак"/>
    <w:basedOn w:val="a0"/>
    <w:link w:val="a6"/>
    <w:uiPriority w:val="99"/>
    <w:semiHidden/>
    <w:rsid w:val="00DC0E42"/>
  </w:style>
  <w:style w:type="paragraph" w:styleId="a8">
    <w:name w:val="Balloon Text"/>
    <w:basedOn w:val="a"/>
    <w:link w:val="a9"/>
    <w:uiPriority w:val="99"/>
    <w:semiHidden/>
    <w:unhideWhenUsed/>
    <w:rsid w:val="00DC0E4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9">
    <w:name w:val="Текст выноски Знак"/>
    <w:basedOn w:val="a0"/>
    <w:link w:val="a8"/>
    <w:uiPriority w:val="99"/>
    <w:semiHidden/>
    <w:rsid w:val="00DC0E42"/>
    <w:rPr>
      <w:rFonts w:ascii="Tahoma" w:hAnsi="Tahoma" w:cs="Tahoma"/>
      <w:sz w:val="16"/>
      <w:szCs w:val="16"/>
    </w:rPr>
  </w:style>
  <w:style w:type="character" w:customStyle="1" w:styleId="111pt">
    <w:name w:val="Заголовок №1 + 11 pt"/>
    <w:uiPriority w:val="99"/>
    <w:rsid w:val="00734558"/>
    <w:rPr>
      <w:rFonts w:ascii="Times New Roman" w:hAnsi="Times New Roman" w:cs="Times New Roman"/>
      <w:b/>
      <w:bCs/>
      <w:spacing w:val="0"/>
      <w:sz w:val="22"/>
      <w:szCs w:val="22"/>
    </w:rPr>
  </w:style>
  <w:style w:type="paragraph" w:styleId="aa">
    <w:name w:val="Body Text"/>
    <w:basedOn w:val="a"/>
    <w:link w:val="ab"/>
    <w:uiPriority w:val="99"/>
    <w:rsid w:val="00734558"/>
    <w:pPr>
      <w:shd w:val="clear" w:color="auto" w:fill="FFFFFF"/>
      <w:spacing w:before="360" w:after="0" w:line="293" w:lineRule="exact"/>
      <w:ind w:hanging="360"/>
      <w:jc w:val="right"/>
    </w:pPr>
    <w:rPr>
      <w:rFonts w:ascii="Arial Unicode MS" w:eastAsia="Arial Unicode MS" w:hAnsi="Arial Unicode MS" w:cs="Times New Roman"/>
      <w:color w:val="000000"/>
      <w:sz w:val="20"/>
      <w:szCs w:val="20"/>
    </w:rPr>
  </w:style>
  <w:style w:type="character" w:customStyle="1" w:styleId="ab">
    <w:name w:val="Основной текст Знак"/>
    <w:basedOn w:val="a0"/>
    <w:link w:val="aa"/>
    <w:uiPriority w:val="99"/>
    <w:rsid w:val="00734558"/>
    <w:rPr>
      <w:rFonts w:ascii="Arial Unicode MS" w:eastAsia="Arial Unicode MS" w:hAnsi="Arial Unicode MS" w:cs="Times New Roman"/>
      <w:color w:val="000000"/>
      <w:sz w:val="20"/>
      <w:szCs w:val="20"/>
      <w:shd w:val="clear" w:color="auto" w:fill="FFFFFF"/>
    </w:rPr>
  </w:style>
  <w:style w:type="character" w:styleId="ac">
    <w:name w:val="Hyperlink"/>
    <w:basedOn w:val="a0"/>
    <w:uiPriority w:val="99"/>
    <w:unhideWhenUsed/>
    <w:rsid w:val="00175438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30339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zakupki.gov.ru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header" Target="header1.xml"/><Relationship Id="rId4" Type="http://schemas.openxmlformats.org/officeDocument/2006/relationships/settings" Target="settings.xml"/><Relationship Id="rId9" Type="http://schemas.openxmlformats.org/officeDocument/2006/relationships/hyperlink" Target="http://www.zakupki.gov.ru" TargetMode="Externa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FB7F6C24-F54E-4945-A329-1343F0686EB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188</TotalTime>
  <Pages>1</Pages>
  <Words>195</Words>
  <Characters>1113</Characters>
  <Application>Microsoft Office Word</Application>
  <DocSecurity>0</DocSecurity>
  <Lines>9</Lines>
  <Paragraphs>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Reanimator Extreme Edition</Company>
  <LinksUpToDate>false</LinksUpToDate>
  <CharactersWithSpaces>1306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Сергей</dc:creator>
  <cp:lastModifiedBy>Сергей</cp:lastModifiedBy>
  <cp:revision>29</cp:revision>
  <cp:lastPrinted>2020-12-08T05:09:00Z</cp:lastPrinted>
  <dcterms:created xsi:type="dcterms:W3CDTF">2020-12-08T05:11:00Z</dcterms:created>
  <dcterms:modified xsi:type="dcterms:W3CDTF">2021-02-10T11:35:00Z</dcterms:modified>
</cp:coreProperties>
</file>